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C8ADE" w14:textId="77777777" w:rsidR="00E724E4" w:rsidRDefault="00000000" w:rsidP="00EC6745">
      <w:pPr>
        <w:spacing w:after="80"/>
        <w:jc w:val="both"/>
      </w:pPr>
      <w:r>
        <w:rPr>
          <w:b/>
          <w:bCs/>
          <w:color w:val="1F4E79"/>
          <w:sz w:val="40"/>
          <w:szCs w:val="40"/>
        </w:rPr>
        <w:t>Microsoft 365 nustatymai laiškų siuntimui per Graph API</w:t>
      </w:r>
    </w:p>
    <w:p w14:paraId="5E182536" w14:textId="77777777" w:rsidR="00E724E4" w:rsidRDefault="00000000" w:rsidP="00EC6745">
      <w:pPr>
        <w:spacing w:after="40"/>
        <w:jc w:val="both"/>
      </w:pPr>
      <w:r>
        <w:rPr>
          <w:color w:val="595959"/>
          <w:sz w:val="24"/>
          <w:szCs w:val="24"/>
        </w:rPr>
        <w:t>Instrukcija Microsoft 365 / Exchange Online administratoriui</w:t>
      </w:r>
    </w:p>
    <w:p w14:paraId="5F587C28" w14:textId="1C55F241" w:rsidR="00E724E4" w:rsidRDefault="00000000" w:rsidP="00EC6745">
      <w:pPr>
        <w:spacing w:after="320"/>
        <w:jc w:val="both"/>
      </w:pPr>
      <w:r>
        <w:rPr>
          <w:i/>
          <w:iCs/>
          <w:color w:val="595959"/>
          <w:sz w:val="20"/>
          <w:szCs w:val="20"/>
        </w:rPr>
        <w:t xml:space="preserve">Sistema: </w:t>
      </w:r>
      <w:r w:rsidR="00BE51A1">
        <w:rPr>
          <w:i/>
          <w:iCs/>
          <w:color w:val="595959"/>
          <w:sz w:val="20"/>
          <w:szCs w:val="20"/>
        </w:rPr>
        <w:t xml:space="preserve">Mintak </w:t>
      </w:r>
      <w:r>
        <w:rPr>
          <w:i/>
          <w:iCs/>
          <w:color w:val="595959"/>
          <w:sz w:val="20"/>
          <w:szCs w:val="20"/>
        </w:rPr>
        <w:t>Brokeris  ·  Paskirtis: TenantID, ClientID ir Client Secret gavimas laiškų siuntimo funkcijai</w:t>
      </w:r>
    </w:p>
    <w:p w14:paraId="609FE7D1" w14:textId="77777777" w:rsidR="00E724E4" w:rsidRDefault="00000000" w:rsidP="00EC6745">
      <w:pPr>
        <w:pStyle w:val="Heading1"/>
        <w:jc w:val="both"/>
      </w:pPr>
      <w:r>
        <w:t>1. Tikslas</w:t>
      </w:r>
    </w:p>
    <w:p w14:paraId="718D1C3B" w14:textId="3E30FD19" w:rsidR="00E724E4" w:rsidRDefault="00000000" w:rsidP="00EC6745">
      <w:pPr>
        <w:spacing w:after="160"/>
        <w:jc w:val="both"/>
      </w:pPr>
      <w:r>
        <w:t xml:space="preserve">Ši instrukcija paaiškina, kaip Microsoft 365 (Entra ID / Azure AD) administratorius turi sukonfigūruoti aplikacijos registraciją (App Registration), kad </w:t>
      </w:r>
      <w:r w:rsidR="00EC6745">
        <w:t>„Mintak Brokeris“</w:t>
      </w:r>
      <w:r>
        <w:t xml:space="preserve"> sistema galėtų siųsti el. laiškus per Microsoft Graph API vardu konkrečios organizacijos pašto dėžutės, be interaktyvaus vartotojo prisijungimo (t. y. "programėlė-programėlei", angl. app-only / client credentials autentifikacija).</w:t>
      </w:r>
    </w:p>
    <w:p w14:paraId="4D81056F" w14:textId="26A52F85" w:rsidR="00E724E4" w:rsidRDefault="00000000" w:rsidP="00EC6745">
      <w:pPr>
        <w:spacing w:after="160"/>
        <w:jc w:val="both"/>
      </w:pPr>
      <w:r>
        <w:t xml:space="preserve">Atlikus šiuos žingsnius, administratorius gaus tris reikšmes, kurias reikės perduoti </w:t>
      </w:r>
      <w:r w:rsidR="00EC6745">
        <w:t xml:space="preserve">„Mintak Brokeris“ </w:t>
      </w:r>
      <w:r>
        <w:t>sistemos administratoriui / IT partneriui:</w:t>
      </w:r>
    </w:p>
    <w:p w14:paraId="69BA52DB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Tenant ID (Directory ID)</w:t>
      </w:r>
    </w:p>
    <w:p w14:paraId="2C098C1A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Client ID (Application ID)</w:t>
      </w:r>
    </w:p>
    <w:p w14:paraId="0550948B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Client Secret (Value)</w:t>
      </w:r>
    </w:p>
    <w:p w14:paraId="7F5F5CD4" w14:textId="77777777" w:rsidR="00E724E4" w:rsidRDefault="00000000" w:rsidP="00EC6745">
      <w:pPr>
        <w:pBdr>
          <w:left w:val="single" w:sz="18" w:space="8" w:color="1F4E79"/>
        </w:pBdr>
        <w:shd w:val="clear" w:color="auto" w:fill="DDEBF7"/>
        <w:spacing w:before="100" w:after="200"/>
        <w:ind w:left="100" w:right="100"/>
        <w:jc w:val="both"/>
      </w:pPr>
      <w:r>
        <w:rPr>
          <w:b/>
          <w:bCs/>
          <w:color w:val="1F4E79"/>
        </w:rPr>
        <w:t xml:space="preserve">Pastaba: </w:t>
      </w:r>
      <w:r>
        <w:t>Šias tris reikšmes reikia perduoti SAUGIU kanalu (pvz. šifruotu el. laišku, slaptažodžių tvarkytuve, asmeniškai) — jos suteikia teisę siųsti laiškus organizacijos vardu.</w:t>
      </w:r>
    </w:p>
    <w:p w14:paraId="08792409" w14:textId="77777777" w:rsidR="00E724E4" w:rsidRDefault="00000000" w:rsidP="00EC6745">
      <w:pPr>
        <w:pStyle w:val="Heading1"/>
        <w:jc w:val="both"/>
      </w:pPr>
      <w:r>
        <w:t>2. Kas gali atlikti šiuos veiksmus</w:t>
      </w:r>
    </w:p>
    <w:p w14:paraId="2A6819DA" w14:textId="77777777" w:rsidR="00E724E4" w:rsidRDefault="00000000" w:rsidP="00EC6745">
      <w:pPr>
        <w:spacing w:after="160"/>
        <w:jc w:val="both"/>
      </w:pPr>
      <w:r>
        <w:t>Šiems veiksmams atlikti reikalingos šios teisės Microsoft 365 tenante:</w:t>
      </w:r>
    </w:p>
    <w:p w14:paraId="76B49CF4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Application Administrator arba Cloud Application Administrator — App Registration kūrimui ir konfigūravimui;</w:t>
      </w:r>
    </w:p>
    <w:p w14:paraId="09F637E7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Privileged Role Administrator arba Global Administrator — norint suteikti "admin consent" API leidimams (3.4 skyrius);</w:t>
      </w:r>
    </w:p>
    <w:p w14:paraId="45CB44C0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Exchange Administrator — jei bus taikoma papildoma "Application Access Policy" (5 skyrius, rekomenduojama).</w:t>
      </w:r>
    </w:p>
    <w:p w14:paraId="22195D8E" w14:textId="77777777" w:rsidR="00E724E4" w:rsidRDefault="00000000" w:rsidP="00EC6745">
      <w:pPr>
        <w:spacing w:after="160"/>
        <w:jc w:val="both"/>
      </w:pPr>
      <w:r>
        <w:t>Dažniausiai visus veiksmus atlieka vienas Global Administrator arba Global/Application Administrator teises turintis asmuo.</w:t>
      </w:r>
    </w:p>
    <w:p w14:paraId="4226E854" w14:textId="77777777" w:rsidR="00E724E4" w:rsidRDefault="00000000" w:rsidP="00EC6745">
      <w:pPr>
        <w:pStyle w:val="Heading1"/>
        <w:jc w:val="both"/>
      </w:pPr>
      <w:r>
        <w:t>3. App Registration sukūrimas (Microsoft Entra admin center)</w:t>
      </w:r>
    </w:p>
    <w:p w14:paraId="69ABACE3" w14:textId="77777777" w:rsidR="00E724E4" w:rsidRDefault="00000000" w:rsidP="00EC6745">
      <w:pPr>
        <w:pStyle w:val="Heading2"/>
        <w:jc w:val="both"/>
      </w:pPr>
      <w:r>
        <w:t>3.1. Prisijungimas</w:t>
      </w:r>
    </w:p>
    <w:p w14:paraId="7A148084" w14:textId="77777777" w:rsidR="00E724E4" w:rsidRDefault="00000000" w:rsidP="00EC6745">
      <w:pPr>
        <w:pStyle w:val="ListParagraph"/>
        <w:numPr>
          <w:ilvl w:val="0"/>
          <w:numId w:val="2"/>
        </w:numPr>
        <w:spacing w:after="100"/>
        <w:jc w:val="both"/>
      </w:pPr>
      <w:r>
        <w:t>Eiti į adresą: https://entra.microsoft.com ir prisijungti administratoriaus paskyra.</w:t>
      </w:r>
    </w:p>
    <w:p w14:paraId="7F93320C" w14:textId="77777777" w:rsidR="00E724E4" w:rsidRDefault="00000000" w:rsidP="00EC6745">
      <w:pPr>
        <w:pStyle w:val="ListParagraph"/>
        <w:numPr>
          <w:ilvl w:val="0"/>
          <w:numId w:val="2"/>
        </w:numPr>
        <w:spacing w:after="100"/>
        <w:jc w:val="both"/>
      </w:pPr>
      <w:r>
        <w:t>Kairiajame meniu pasirinkti: Identity → Applications → App registrations.</w:t>
      </w:r>
    </w:p>
    <w:p w14:paraId="4CF3FE5B" w14:textId="77777777" w:rsidR="00E724E4" w:rsidRDefault="00000000" w:rsidP="00EC6745">
      <w:pPr>
        <w:pStyle w:val="Heading2"/>
        <w:jc w:val="both"/>
      </w:pPr>
      <w:r>
        <w:t>3.2. Naujos aplikacijos registravimas</w:t>
      </w:r>
    </w:p>
    <w:p w14:paraId="4771B69C" w14:textId="77777777" w:rsidR="00E724E4" w:rsidRDefault="00000000" w:rsidP="00EC6745">
      <w:pPr>
        <w:pStyle w:val="ListParagraph"/>
        <w:numPr>
          <w:ilvl w:val="0"/>
          <w:numId w:val="3"/>
        </w:numPr>
        <w:spacing w:after="100"/>
        <w:jc w:val="both"/>
      </w:pPr>
      <w:r>
        <w:t>Paspausti mygtuką "+ New registration".</w:t>
      </w:r>
    </w:p>
    <w:p w14:paraId="7077586F" w14:textId="5C47F3AF" w:rsidR="00E724E4" w:rsidRDefault="00000000" w:rsidP="00EC6745">
      <w:pPr>
        <w:pStyle w:val="ListParagraph"/>
        <w:numPr>
          <w:ilvl w:val="0"/>
          <w:numId w:val="3"/>
        </w:numPr>
        <w:spacing w:after="100"/>
        <w:jc w:val="both"/>
      </w:pPr>
      <w:r>
        <w:t xml:space="preserve">Laukelyje "Name" įvesti aiškiai atpažįstamą pavadinimą, pvz.: </w:t>
      </w:r>
      <w:r w:rsidR="00EC6745">
        <w:t xml:space="preserve">Mintak </w:t>
      </w:r>
      <w:r>
        <w:t>Brokeris – laiškų siuntimas.</w:t>
      </w:r>
    </w:p>
    <w:p w14:paraId="2D888B64" w14:textId="77777777" w:rsidR="00E724E4" w:rsidRDefault="00000000" w:rsidP="00EC6745">
      <w:pPr>
        <w:pStyle w:val="ListParagraph"/>
        <w:numPr>
          <w:ilvl w:val="0"/>
          <w:numId w:val="3"/>
        </w:numPr>
        <w:spacing w:after="100"/>
        <w:jc w:val="both"/>
      </w:pPr>
      <w:r>
        <w:t>Skiltyje "Supported account types" pasirinkti: Accounts in this organizational directory only (Single tenant) — tai svarbu saugumui, kad aplikacija veiktų tik jūsų organizacijoje.</w:t>
      </w:r>
    </w:p>
    <w:p w14:paraId="6A5858E9" w14:textId="77777777" w:rsidR="00E724E4" w:rsidRDefault="00000000" w:rsidP="00EC6745">
      <w:pPr>
        <w:pStyle w:val="ListParagraph"/>
        <w:numPr>
          <w:ilvl w:val="0"/>
          <w:numId w:val="3"/>
        </w:numPr>
        <w:spacing w:after="100"/>
        <w:jc w:val="both"/>
      </w:pPr>
      <w:r>
        <w:t>Laukelio "Redirect URI" palikti tuščią (jis nereikalingas, nes autentifikacija vyks be interaktyvaus prisijungimo).</w:t>
      </w:r>
    </w:p>
    <w:p w14:paraId="5A57DDD3" w14:textId="77777777" w:rsidR="00E724E4" w:rsidRDefault="00000000" w:rsidP="00EC6745">
      <w:pPr>
        <w:pStyle w:val="ListParagraph"/>
        <w:numPr>
          <w:ilvl w:val="0"/>
          <w:numId w:val="3"/>
        </w:numPr>
        <w:spacing w:after="100"/>
        <w:jc w:val="both"/>
      </w:pPr>
      <w:r>
        <w:t>Paspausti "Register".</w:t>
      </w:r>
    </w:p>
    <w:p w14:paraId="77E5D92A" w14:textId="77777777" w:rsidR="00E724E4" w:rsidRDefault="00000000" w:rsidP="00EC6745">
      <w:pPr>
        <w:pStyle w:val="Heading2"/>
        <w:jc w:val="both"/>
      </w:pPr>
      <w:r>
        <w:lastRenderedPageBreak/>
        <w:t>3.3. Tenant ID ir Client ID nusikopijavimas</w:t>
      </w:r>
    </w:p>
    <w:p w14:paraId="47C92794" w14:textId="77777777" w:rsidR="00E724E4" w:rsidRDefault="00000000" w:rsidP="00EC6745">
      <w:pPr>
        <w:spacing w:after="160"/>
        <w:jc w:val="both"/>
      </w:pPr>
      <w:r>
        <w:t>Po registracijos atsidariusiame aplikacijos "Overview" lange matomos šios reikšmės: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5"/>
        <w:gridCol w:w="4072"/>
        <w:gridCol w:w="2909"/>
      </w:tblGrid>
      <w:tr w:rsidR="00E724E4" w14:paraId="7D9FD5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pct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003468" w14:textId="77777777" w:rsidR="00E724E4" w:rsidRDefault="00000000" w:rsidP="00EC6745">
            <w:pPr>
              <w:jc w:val="both"/>
            </w:pPr>
            <w:r>
              <w:rPr>
                <w:b/>
                <w:bCs/>
                <w:color w:val="FFFFFF"/>
              </w:rPr>
              <w:t>Reikšmė</w:t>
            </w:r>
          </w:p>
        </w:tc>
        <w:tc>
          <w:tcPr>
            <w:tcW w:w="2100" w:type="pct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E732E1" w14:textId="77777777" w:rsidR="00E724E4" w:rsidRDefault="00000000" w:rsidP="00EC6745">
            <w:pPr>
              <w:jc w:val="both"/>
            </w:pPr>
            <w:r>
              <w:rPr>
                <w:b/>
                <w:bCs/>
                <w:color w:val="FFFFFF"/>
              </w:rPr>
              <w:t>Kur rasti Entra admin center</w:t>
            </w:r>
          </w:p>
        </w:tc>
        <w:tc>
          <w:tcPr>
            <w:tcW w:w="1500" w:type="pct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97A4F3" w14:textId="77777777" w:rsidR="00E724E4" w:rsidRDefault="00000000" w:rsidP="00EC6745">
            <w:pPr>
              <w:jc w:val="both"/>
            </w:pPr>
            <w:r>
              <w:rPr>
                <w:b/>
                <w:bCs/>
                <w:color w:val="FFFFFF"/>
              </w:rPr>
              <w:t>Pastabos</w:t>
            </w:r>
          </w:p>
        </w:tc>
      </w:tr>
      <w:tr w:rsidR="00E724E4" w14:paraId="68D3A909" w14:textId="77777777">
        <w:tblPrEx>
          <w:tblCellMar>
            <w:top w:w="0" w:type="dxa"/>
            <w:bottom w:w="0" w:type="dxa"/>
          </w:tblCellMar>
        </w:tblPrEx>
        <w:tc>
          <w:tcPr>
            <w:tcW w:w="14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CE2D18" w14:textId="77777777" w:rsidR="00E724E4" w:rsidRDefault="00000000" w:rsidP="00EC6745">
            <w:pPr>
              <w:jc w:val="both"/>
            </w:pPr>
            <w:r>
              <w:t>Directory (tenant) ID</w:t>
            </w:r>
          </w:p>
        </w:tc>
        <w:tc>
          <w:tcPr>
            <w:tcW w:w="21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A4E855" w14:textId="77777777" w:rsidR="00E724E4" w:rsidRDefault="00000000" w:rsidP="00EC6745">
            <w:pPr>
              <w:jc w:val="both"/>
            </w:pPr>
            <w:r>
              <w:t>App registration → Overview → "Directory (tenant) ID"</w:t>
            </w:r>
          </w:p>
        </w:tc>
        <w:tc>
          <w:tcPr>
            <w:tcW w:w="15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71CD09" w14:textId="77777777" w:rsidR="00E724E4" w:rsidRDefault="00000000" w:rsidP="00EC6745">
            <w:pPr>
              <w:jc w:val="both"/>
            </w:pPr>
            <w:r>
              <w:t>Naudojama kaip TenantID</w:t>
            </w:r>
          </w:p>
        </w:tc>
      </w:tr>
      <w:tr w:rsidR="00E724E4" w14:paraId="0120976F" w14:textId="77777777">
        <w:tblPrEx>
          <w:tblCellMar>
            <w:top w:w="0" w:type="dxa"/>
            <w:bottom w:w="0" w:type="dxa"/>
          </w:tblCellMar>
        </w:tblPrEx>
        <w:tc>
          <w:tcPr>
            <w:tcW w:w="1400" w:type="pct"/>
            <w:shd w:val="clear" w:color="auto" w:fill="F2F7FB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08A526" w14:textId="77777777" w:rsidR="00E724E4" w:rsidRDefault="00000000" w:rsidP="00EC6745">
            <w:pPr>
              <w:jc w:val="both"/>
            </w:pPr>
            <w:r>
              <w:t>Application (client) ID</w:t>
            </w:r>
          </w:p>
        </w:tc>
        <w:tc>
          <w:tcPr>
            <w:tcW w:w="2100" w:type="pct"/>
            <w:shd w:val="clear" w:color="auto" w:fill="F2F7FB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B46558" w14:textId="77777777" w:rsidR="00E724E4" w:rsidRDefault="00000000" w:rsidP="00EC6745">
            <w:pPr>
              <w:jc w:val="both"/>
            </w:pPr>
            <w:r>
              <w:t>App registration → Overview → "Application (client) ID"</w:t>
            </w:r>
          </w:p>
        </w:tc>
        <w:tc>
          <w:tcPr>
            <w:tcW w:w="1500" w:type="pct"/>
            <w:shd w:val="clear" w:color="auto" w:fill="F2F7FB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A09FD5" w14:textId="77777777" w:rsidR="00E724E4" w:rsidRDefault="00000000" w:rsidP="00EC6745">
            <w:pPr>
              <w:jc w:val="both"/>
            </w:pPr>
            <w:r>
              <w:t>Naudojama kaip ClientID</w:t>
            </w:r>
          </w:p>
        </w:tc>
      </w:tr>
      <w:tr w:rsidR="00E724E4" w14:paraId="48F4A089" w14:textId="77777777">
        <w:tblPrEx>
          <w:tblCellMar>
            <w:top w:w="0" w:type="dxa"/>
            <w:bottom w:w="0" w:type="dxa"/>
          </w:tblCellMar>
        </w:tblPrEx>
        <w:tc>
          <w:tcPr>
            <w:tcW w:w="14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5E23C3" w14:textId="77777777" w:rsidR="00E724E4" w:rsidRDefault="00000000" w:rsidP="00EC6745">
            <w:pPr>
              <w:jc w:val="both"/>
            </w:pPr>
            <w:r>
              <w:t>Client secret Value</w:t>
            </w:r>
          </w:p>
        </w:tc>
        <w:tc>
          <w:tcPr>
            <w:tcW w:w="21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8ED0A5" w14:textId="77777777" w:rsidR="00E724E4" w:rsidRDefault="00000000" w:rsidP="00EC6745">
            <w:pPr>
              <w:jc w:val="both"/>
            </w:pPr>
            <w:r>
              <w:t>App registration → Certificates &amp; secrets → Client secrets</w:t>
            </w:r>
          </w:p>
        </w:tc>
        <w:tc>
          <w:tcPr>
            <w:tcW w:w="15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E74952" w14:textId="77777777" w:rsidR="00E724E4" w:rsidRDefault="00000000" w:rsidP="00EC6745">
            <w:pPr>
              <w:jc w:val="both"/>
            </w:pPr>
            <w:r>
              <w:t>Naudojama kaip ClientSecret. Matoma TIK vieną kartą sukūrimo metu!</w:t>
            </w:r>
          </w:p>
        </w:tc>
      </w:tr>
    </w:tbl>
    <w:p w14:paraId="6BBF8820" w14:textId="77777777" w:rsidR="00E724E4" w:rsidRDefault="00E724E4" w:rsidP="00EC6745">
      <w:pPr>
        <w:spacing w:after="200"/>
        <w:jc w:val="both"/>
      </w:pPr>
    </w:p>
    <w:p w14:paraId="2DD62418" w14:textId="77777777" w:rsidR="00E724E4" w:rsidRDefault="00000000" w:rsidP="00EC6745">
      <w:pPr>
        <w:pStyle w:val="Heading2"/>
        <w:jc w:val="both"/>
      </w:pPr>
      <w:r>
        <w:t>3.4. Client Secret sukūrimas</w:t>
      </w:r>
    </w:p>
    <w:p w14:paraId="0B3378ED" w14:textId="77777777" w:rsidR="00E724E4" w:rsidRDefault="00000000" w:rsidP="00EC6745">
      <w:pPr>
        <w:pStyle w:val="ListParagraph"/>
        <w:numPr>
          <w:ilvl w:val="0"/>
          <w:numId w:val="4"/>
        </w:numPr>
        <w:spacing w:after="100"/>
        <w:jc w:val="both"/>
      </w:pPr>
      <w:r>
        <w:t>Kairiajame aplikacijos meniu pasirinkti Certificates &amp; secrets.</w:t>
      </w:r>
    </w:p>
    <w:p w14:paraId="50B2C528" w14:textId="77777777" w:rsidR="00E724E4" w:rsidRDefault="00000000" w:rsidP="00EC6745">
      <w:pPr>
        <w:pStyle w:val="ListParagraph"/>
        <w:numPr>
          <w:ilvl w:val="0"/>
          <w:numId w:val="4"/>
        </w:numPr>
        <w:spacing w:after="100"/>
        <w:jc w:val="both"/>
      </w:pPr>
      <w:r>
        <w:t>Skiltyje "Client secrets" paspausti "+ New client secret".</w:t>
      </w:r>
    </w:p>
    <w:p w14:paraId="75427E0C" w14:textId="77777777" w:rsidR="00E724E4" w:rsidRDefault="00000000" w:rsidP="00EC6745">
      <w:pPr>
        <w:pStyle w:val="ListParagraph"/>
        <w:numPr>
          <w:ilvl w:val="0"/>
          <w:numId w:val="4"/>
        </w:numPr>
        <w:spacing w:after="100"/>
        <w:jc w:val="both"/>
      </w:pPr>
      <w:r>
        <w:t>Laukelyje "Description" įvesti, pvz.: Brokeris SMTP/Graph secret.</w:t>
      </w:r>
    </w:p>
    <w:p w14:paraId="12EA8F7E" w14:textId="77777777" w:rsidR="00E724E4" w:rsidRDefault="00000000" w:rsidP="00EC6745">
      <w:pPr>
        <w:pStyle w:val="ListParagraph"/>
        <w:numPr>
          <w:ilvl w:val="0"/>
          <w:numId w:val="4"/>
        </w:numPr>
        <w:spacing w:after="100"/>
        <w:jc w:val="both"/>
      </w:pPr>
      <w:r>
        <w:t>Laukelyje "Expires" pasirinkti galiojimo laiką (rekomenduojama 12 arba 24 mėnesiai — žr. 6 skyrių dėl atnaujinimo).</w:t>
      </w:r>
    </w:p>
    <w:p w14:paraId="4B8F9570" w14:textId="77777777" w:rsidR="00E724E4" w:rsidRDefault="00000000" w:rsidP="00EC6745">
      <w:pPr>
        <w:pStyle w:val="ListParagraph"/>
        <w:numPr>
          <w:ilvl w:val="0"/>
          <w:numId w:val="4"/>
        </w:numPr>
        <w:spacing w:after="100"/>
        <w:jc w:val="both"/>
      </w:pPr>
      <w:r>
        <w:t>Paspausti "Add".</w:t>
      </w:r>
    </w:p>
    <w:p w14:paraId="5E64BA29" w14:textId="77777777" w:rsidR="00E724E4" w:rsidRDefault="00000000" w:rsidP="00EC6745">
      <w:pPr>
        <w:pStyle w:val="ListParagraph"/>
        <w:numPr>
          <w:ilvl w:val="0"/>
          <w:numId w:val="4"/>
        </w:numPr>
        <w:spacing w:after="100"/>
        <w:jc w:val="both"/>
      </w:pPr>
      <w:r>
        <w:t>Iškart po sukūrimo, stulpelyje "Value" bus parodyta paslapties reikšmė — ją reikia nedelsiant nukopijuoti ir saugiai perduoti.</w:t>
      </w:r>
    </w:p>
    <w:p w14:paraId="594693E1" w14:textId="77777777" w:rsidR="00E724E4" w:rsidRDefault="00000000" w:rsidP="00EC6745">
      <w:pPr>
        <w:pBdr>
          <w:left w:val="single" w:sz="18" w:space="8" w:color="9C4221"/>
        </w:pBdr>
        <w:shd w:val="clear" w:color="auto" w:fill="FCE9DA"/>
        <w:spacing w:before="100" w:after="200"/>
        <w:ind w:left="100" w:right="100"/>
        <w:jc w:val="both"/>
      </w:pPr>
      <w:r>
        <w:rPr>
          <w:b/>
          <w:bCs/>
          <w:color w:val="9C4221"/>
        </w:rPr>
        <w:t xml:space="preserve">Svarbu: </w:t>
      </w:r>
      <w:r>
        <w:t>"Value" reikšmė matoma TIK VIENĄ KARTĄ, iš karto po sukūrimo. Uždarius/perkrovus puslapį, ji taps nebematoma ir teks kurti naują secret. Nepainioti su "Secret ID" stulpeliu — jis NĖRA reikalinga reikšmė.</w:t>
      </w:r>
    </w:p>
    <w:p w14:paraId="03A4088B" w14:textId="77777777" w:rsidR="00E724E4" w:rsidRDefault="00000000" w:rsidP="00EC6745">
      <w:pPr>
        <w:pStyle w:val="Heading1"/>
        <w:jc w:val="both"/>
      </w:pPr>
      <w:r>
        <w:t>4. API leidimų suteikimas (Mail.Send)</w:t>
      </w:r>
    </w:p>
    <w:p w14:paraId="46E85BE4" w14:textId="77777777" w:rsidR="00E724E4" w:rsidRDefault="00000000" w:rsidP="00EC6745">
      <w:pPr>
        <w:spacing w:after="160"/>
        <w:jc w:val="both"/>
      </w:pPr>
      <w:r>
        <w:t>Kad aplikacija galėtų siųsti laiškus organizacijos pašto dėžutės vardu, jai reikia suteikti Microsoft Graph programėlės (Application) tipo leidimą Mail.Send su administratoriaus patvirtinimu.</w:t>
      </w:r>
    </w:p>
    <w:p w14:paraId="5B1A17C9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Kairiajame aplikacijos meniu pasirinkti API permissions.</w:t>
      </w:r>
    </w:p>
    <w:p w14:paraId="130F71AF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Paspausti "+ Add a permission".</w:t>
      </w:r>
    </w:p>
    <w:p w14:paraId="5288FD1F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Pasirinkti "Microsoft Graph".</w:t>
      </w:r>
    </w:p>
    <w:p w14:paraId="6C637117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Pasirinkti "Application permissions" (NE "Delegated permissions").</w:t>
      </w:r>
    </w:p>
    <w:p w14:paraId="3DF66F99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Paieškos laukelyje įvesti "Mail.Send" ir pažymėti varnelę prie Mail.Send.</w:t>
      </w:r>
    </w:p>
    <w:p w14:paraId="32241E52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Paspausti "Add permissions".</w:t>
      </w:r>
    </w:p>
    <w:p w14:paraId="2EABEC2F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Sąraše prie "Mail.Send" stulpelyje "Status" matysite geltoną įspėjimą "Not granted" — paspausti mygtuką "Grant admin consent for [Organizacijos pavadinimas]" virš sąrašo.</w:t>
      </w:r>
    </w:p>
    <w:p w14:paraId="149089FD" w14:textId="77777777" w:rsidR="00E724E4" w:rsidRDefault="00000000" w:rsidP="00EC6745">
      <w:pPr>
        <w:pStyle w:val="ListParagraph"/>
        <w:numPr>
          <w:ilvl w:val="0"/>
          <w:numId w:val="5"/>
        </w:numPr>
        <w:spacing w:after="100"/>
        <w:jc w:val="both"/>
      </w:pPr>
      <w:r>
        <w:t>Patvirtinti dialogo lange. Po patvirtinimo statusas turi pasikeisti į žalią varnelę "Granted for [Organizacija]".</w:t>
      </w:r>
    </w:p>
    <w:p w14:paraId="080A6A42" w14:textId="77777777" w:rsidR="00E724E4" w:rsidRDefault="00000000" w:rsidP="00EC6745">
      <w:pPr>
        <w:pBdr>
          <w:left w:val="single" w:sz="18" w:space="8" w:color="9C4221"/>
        </w:pBdr>
        <w:shd w:val="clear" w:color="auto" w:fill="FCE9DA"/>
        <w:spacing w:before="100" w:after="200"/>
        <w:ind w:left="100" w:right="100"/>
        <w:jc w:val="both"/>
      </w:pPr>
      <w:r>
        <w:rPr>
          <w:b/>
          <w:bCs/>
          <w:color w:val="9C4221"/>
        </w:rPr>
        <w:t xml:space="preserve">Svarbu: </w:t>
      </w:r>
      <w:r>
        <w:t>Be šio "Grant admin consent" žingsnio laiškų siuntimas neveiks, net jei leidimas jau pridėtas prie sąrašo — vien pridėjimo nepakanka, reikalingas administratoriaus patvirtinimas.</w:t>
      </w:r>
    </w:p>
    <w:p w14:paraId="129B1410" w14:textId="77777777" w:rsidR="00E724E4" w:rsidRDefault="00000000" w:rsidP="00EC6745">
      <w:pPr>
        <w:pBdr>
          <w:left w:val="single" w:sz="18" w:space="8" w:color="1F4E79"/>
        </w:pBdr>
        <w:shd w:val="clear" w:color="auto" w:fill="DDEBF7"/>
        <w:spacing w:before="100" w:after="200"/>
        <w:ind w:left="100" w:right="100"/>
        <w:jc w:val="both"/>
      </w:pPr>
      <w:r>
        <w:rPr>
          <w:b/>
          <w:bCs/>
          <w:color w:val="1F4E79"/>
        </w:rPr>
        <w:lastRenderedPageBreak/>
        <w:t xml:space="preserve">Pastaba: </w:t>
      </w:r>
      <w:r>
        <w:t>Application permission Mail.Send teoriškai leidžia siųsti laiškus BET KURIOS tenanto pašto dėžutės vardu. 5 skyriuje aprašyta, kaip šią teisę apriboti tik konkrečiai dėžutei — tai stipriai rekomenduojama saugumo praktika.</w:t>
      </w:r>
    </w:p>
    <w:p w14:paraId="625D521F" w14:textId="77777777" w:rsidR="00E724E4" w:rsidRDefault="00000000" w:rsidP="00EC6745">
      <w:pPr>
        <w:pStyle w:val="Heading1"/>
        <w:jc w:val="both"/>
      </w:pPr>
      <w:r>
        <w:t>5. (Rekomenduojama) Application Access Policy — apribojimas konkrečiai dėžutei</w:t>
      </w:r>
    </w:p>
    <w:p w14:paraId="312464D3" w14:textId="77777777" w:rsidR="00E724E4" w:rsidRDefault="00000000" w:rsidP="00EC6745">
      <w:pPr>
        <w:spacing w:after="160"/>
        <w:jc w:val="both"/>
      </w:pPr>
      <w:r>
        <w:t>Pagal nutylėjimą Mail.Send leidimas suteikia teisę siųsti laiškus iš BET KURIOS organizacijos pašto dėžutės vardu. Kad aplikacija galėtų siųsti tik iš vienos konkrečios, iš anksto žinomos dėžutės (pvz. info@jusuimone.lt arba analogiškos), reikia sukurti "Application Access Policy" per Exchange Online PowerShell.</w:t>
      </w:r>
    </w:p>
    <w:p w14:paraId="5C3CCC44" w14:textId="77777777" w:rsidR="00E724E4" w:rsidRDefault="00000000" w:rsidP="00EC6745">
      <w:pPr>
        <w:pStyle w:val="ListParagraph"/>
        <w:numPr>
          <w:ilvl w:val="0"/>
          <w:numId w:val="6"/>
        </w:numPr>
        <w:spacing w:after="100"/>
        <w:jc w:val="both"/>
      </w:pPr>
      <w:r>
        <w:t>Prisijungti prie Exchange Online PowerShell (modulis "ExchangeOnlineManagement"):</w:t>
      </w:r>
    </w:p>
    <w:p w14:paraId="23752FD6" w14:textId="77777777" w:rsidR="00E724E4" w:rsidRDefault="00000000" w:rsidP="00EC6745">
      <w:pPr>
        <w:shd w:val="clear" w:color="auto" w:fill="F2F2F2"/>
        <w:spacing w:before="60" w:after="160"/>
        <w:ind w:left="200"/>
        <w:jc w:val="both"/>
      </w:pPr>
      <w:r>
        <w:rPr>
          <w:rFonts w:ascii="Consolas" w:eastAsia="Consolas" w:hAnsi="Consolas" w:cs="Consolas"/>
          <w:color w:val="333333"/>
          <w:sz w:val="20"/>
          <w:szCs w:val="20"/>
        </w:rPr>
        <w:t>Connect-ExchangeOnline</w:t>
      </w:r>
    </w:p>
    <w:p w14:paraId="61B8E421" w14:textId="77777777" w:rsidR="00E724E4" w:rsidRDefault="00000000" w:rsidP="00EC6745">
      <w:pPr>
        <w:pStyle w:val="ListParagraph"/>
        <w:numPr>
          <w:ilvl w:val="0"/>
          <w:numId w:val="6"/>
        </w:numPr>
        <w:spacing w:after="100"/>
        <w:jc w:val="both"/>
      </w:pPr>
      <w:r>
        <w:t>Sukurti (arba panaudoti esamą) pašto grupę, į kurią įtraukiama tik ta dėžutė, iš kurios turi būti leidžiama siųsti, pvz.:</w:t>
      </w:r>
    </w:p>
    <w:p w14:paraId="0D14B975" w14:textId="77777777" w:rsidR="00E724E4" w:rsidRDefault="00000000" w:rsidP="00EC6745">
      <w:pPr>
        <w:shd w:val="clear" w:color="auto" w:fill="F2F2F2"/>
        <w:spacing w:before="60" w:after="160"/>
        <w:ind w:left="200"/>
        <w:jc w:val="both"/>
      </w:pPr>
      <w:r>
        <w:rPr>
          <w:rFonts w:ascii="Consolas" w:eastAsia="Consolas" w:hAnsi="Consolas" w:cs="Consolas"/>
          <w:color w:val="333333"/>
          <w:sz w:val="20"/>
          <w:szCs w:val="20"/>
        </w:rPr>
        <w:t>New-DistributionGroup -Name "GraphSendMailAllowed" -Members info@jusuimone.lt -Type Security</w:t>
      </w:r>
    </w:p>
    <w:p w14:paraId="6F1B6D75" w14:textId="77777777" w:rsidR="00E724E4" w:rsidRDefault="00000000" w:rsidP="00EC6745">
      <w:pPr>
        <w:pStyle w:val="ListParagraph"/>
        <w:numPr>
          <w:ilvl w:val="0"/>
          <w:numId w:val="6"/>
        </w:numPr>
        <w:spacing w:after="100"/>
        <w:jc w:val="both"/>
      </w:pPr>
      <w:r>
        <w:t>Sukurti prieigos politiką, susiejančią App ID su leidžiama grupe:</w:t>
      </w:r>
    </w:p>
    <w:p w14:paraId="0A4304F0" w14:textId="77777777" w:rsidR="00E724E4" w:rsidRDefault="00000000" w:rsidP="00EC6745">
      <w:pPr>
        <w:shd w:val="clear" w:color="auto" w:fill="F2F2F2"/>
        <w:spacing w:before="60" w:after="160"/>
        <w:ind w:left="200"/>
        <w:jc w:val="both"/>
      </w:pPr>
      <w:r>
        <w:rPr>
          <w:rFonts w:ascii="Consolas" w:eastAsia="Consolas" w:hAnsi="Consolas" w:cs="Consolas"/>
          <w:color w:val="333333"/>
          <w:sz w:val="20"/>
          <w:szCs w:val="20"/>
        </w:rPr>
        <w:t>New-ApplicationAccessPolicy `   -AppId "&lt;Application (client) ID iš 3.3 žingsnio&gt;" `   -PolicyScopeGroupId "GraphSendMailAllowed" `   -AccessRight RestrictAccess `   -Description "Leisti Brokeris app siųsti tik iš info@jusuimone.lt"</w:t>
      </w:r>
    </w:p>
    <w:p w14:paraId="48212029" w14:textId="77777777" w:rsidR="00E724E4" w:rsidRDefault="00000000" w:rsidP="00EC6745">
      <w:pPr>
        <w:pStyle w:val="ListParagraph"/>
        <w:numPr>
          <w:ilvl w:val="0"/>
          <w:numId w:val="6"/>
        </w:numPr>
        <w:spacing w:after="100"/>
        <w:jc w:val="both"/>
      </w:pPr>
      <w:r>
        <w:t>Patikrinti politikos veikimą (grąžina, ar konkreti dėžutė pasiekiama tam App ID):</w:t>
      </w:r>
    </w:p>
    <w:p w14:paraId="39DBAED8" w14:textId="77777777" w:rsidR="00E724E4" w:rsidRDefault="00000000" w:rsidP="00EC6745">
      <w:pPr>
        <w:shd w:val="clear" w:color="auto" w:fill="F2F2F2"/>
        <w:spacing w:before="60" w:after="160"/>
        <w:ind w:left="200"/>
        <w:jc w:val="both"/>
      </w:pPr>
      <w:r>
        <w:rPr>
          <w:rFonts w:ascii="Consolas" w:eastAsia="Consolas" w:hAnsi="Consolas" w:cs="Consolas"/>
          <w:color w:val="333333"/>
          <w:sz w:val="20"/>
          <w:szCs w:val="20"/>
        </w:rPr>
        <w:t>Test-ApplicationAccessPolicy -AppId "&lt;Application (client) ID&gt;" -Identity info@jusuimone.lt</w:t>
      </w:r>
    </w:p>
    <w:p w14:paraId="3BCF682A" w14:textId="77777777" w:rsidR="00E724E4" w:rsidRDefault="00000000" w:rsidP="00EC6745">
      <w:pPr>
        <w:pBdr>
          <w:left w:val="single" w:sz="18" w:space="8" w:color="1F4E79"/>
        </w:pBdr>
        <w:shd w:val="clear" w:color="auto" w:fill="DDEBF7"/>
        <w:spacing w:before="100" w:after="200"/>
        <w:ind w:left="100" w:right="100"/>
        <w:jc w:val="both"/>
      </w:pPr>
      <w:r>
        <w:rPr>
          <w:b/>
          <w:bCs/>
          <w:color w:val="1F4E79"/>
        </w:rPr>
        <w:t xml:space="preserve">Pastaba: </w:t>
      </w:r>
      <w:r>
        <w:t>Šio žingsnio galima nedaryti, jei organizacijoje pasitikima, kad Mail.Send leidimas gali apimti visas dėžutes — tačiau saugumo požiūriu stipriai rekomenduojama jį atlikti, ypač jei ClientSecret kada nors patektų į nepatikimas rankas.</w:t>
      </w:r>
    </w:p>
    <w:p w14:paraId="1EDBE8FA" w14:textId="77777777" w:rsidR="00E724E4" w:rsidRDefault="00000000" w:rsidP="00EC6745">
      <w:pPr>
        <w:pStyle w:val="Heading1"/>
        <w:jc w:val="both"/>
      </w:pPr>
      <w:r>
        <w:t>6. Reikšmių perdavimas ir saugojimas</w:t>
      </w:r>
    </w:p>
    <w:p w14:paraId="758590DD" w14:textId="77777777" w:rsidR="00E724E4" w:rsidRDefault="00000000" w:rsidP="00EC6745">
      <w:pPr>
        <w:spacing w:after="160"/>
        <w:jc w:val="both"/>
      </w:pPr>
      <w:r>
        <w:t>Surinkę tris reikšmes (Tenant ID, Client ID, Client Secret Value), perduokite jas sistemos administratoriui saugiu kanalu (ne paprastu el. laišku be šifravimo).</w:t>
      </w:r>
    </w:p>
    <w:p w14:paraId="20136A85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Client Secret turi galiojimo terminą (nurodėte 3.4 žingsnyje) — pasibaigus galiojimui, laiškų siuntimas nustos veikti su autentifikacijos klaida.</w:t>
      </w:r>
    </w:p>
    <w:p w14:paraId="23EA2A17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Rekomenduojama kalendoriuje pasižymėti priminimą ~2 savaitės prieš galiojimo pabaigą, kad būtų galima sukurti naują secret (Certificates &amp; secrets → "+ New client secret") ir perduoti naują reikšmę nepertraukiant laiškų siuntimo.</w:t>
      </w:r>
    </w:p>
    <w:p w14:paraId="695D698D" w14:textId="77777777" w:rsidR="00E724E4" w:rsidRDefault="00000000" w:rsidP="00EC6745">
      <w:pPr>
        <w:pStyle w:val="ListParagraph"/>
        <w:numPr>
          <w:ilvl w:val="0"/>
          <w:numId w:val="1"/>
        </w:numPr>
        <w:spacing w:after="80"/>
        <w:jc w:val="both"/>
      </w:pPr>
      <w:r>
        <w:t>Senas (pasibaigęs arba nebenaudojamas) secret rekomenduojama pašalinti ("Delete") iš App Registration.</w:t>
      </w:r>
    </w:p>
    <w:p w14:paraId="3FA74514" w14:textId="77777777" w:rsidR="00E724E4" w:rsidRDefault="00000000" w:rsidP="00EC6745">
      <w:pPr>
        <w:pStyle w:val="Heading1"/>
        <w:jc w:val="both"/>
      </w:pPr>
      <w:r>
        <w:t>7. Kontrolinis sąrašas administratoriui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0"/>
        <w:gridCol w:w="8726"/>
      </w:tblGrid>
      <w:tr w:rsidR="00E724E4" w14:paraId="2FF02015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F11D79A" w14:textId="77777777" w:rsidR="00E724E4" w:rsidRDefault="00000000" w:rsidP="00EC6745">
            <w:pPr>
              <w:jc w:val="both"/>
            </w:pPr>
            <w:r>
              <w:t>☐</w:t>
            </w:r>
          </w:p>
        </w:tc>
        <w:tc>
          <w:tcPr>
            <w:tcW w:w="4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88DF6D" w14:textId="4A0B29B3" w:rsidR="00E724E4" w:rsidRDefault="00000000" w:rsidP="00EC6745">
            <w:pPr>
              <w:jc w:val="both"/>
            </w:pPr>
            <w:r>
              <w:t>Sukurta App Registration (nurodytas pavadinimas, pvz. "</w:t>
            </w:r>
            <w:r w:rsidR="00EC6745">
              <w:rPr>
                <w:lang w:val="en-US"/>
              </w:rPr>
              <w:t xml:space="preserve">Mintak </w:t>
            </w:r>
            <w:r>
              <w:t>Brokeris – laiškų siuntimas")</w:t>
            </w:r>
          </w:p>
        </w:tc>
      </w:tr>
      <w:tr w:rsidR="00E724E4" w14:paraId="178CF61D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A0B840C" w14:textId="77777777" w:rsidR="00E724E4" w:rsidRDefault="00000000" w:rsidP="00EC6745">
            <w:pPr>
              <w:jc w:val="both"/>
            </w:pPr>
            <w:r>
              <w:t>☐</w:t>
            </w:r>
          </w:p>
        </w:tc>
        <w:tc>
          <w:tcPr>
            <w:tcW w:w="4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6D57F9A" w14:textId="77777777" w:rsidR="00E724E4" w:rsidRDefault="00000000" w:rsidP="00EC6745">
            <w:pPr>
              <w:jc w:val="both"/>
            </w:pPr>
            <w:r>
              <w:t>Nukopijuotas ir saugiai perduotas Directory (tenant) ID</w:t>
            </w:r>
          </w:p>
        </w:tc>
      </w:tr>
      <w:tr w:rsidR="00E724E4" w14:paraId="2C970F58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CA6EBC" w14:textId="77777777" w:rsidR="00E724E4" w:rsidRDefault="00000000" w:rsidP="00EC6745">
            <w:pPr>
              <w:jc w:val="both"/>
            </w:pPr>
            <w:r>
              <w:t>☐</w:t>
            </w:r>
          </w:p>
        </w:tc>
        <w:tc>
          <w:tcPr>
            <w:tcW w:w="4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206DE9E" w14:textId="77777777" w:rsidR="00E724E4" w:rsidRDefault="00000000" w:rsidP="00EC6745">
            <w:pPr>
              <w:jc w:val="both"/>
            </w:pPr>
            <w:r>
              <w:t>Nukopijuotas ir saugiai perduotas Application (client) ID</w:t>
            </w:r>
          </w:p>
        </w:tc>
      </w:tr>
      <w:tr w:rsidR="00E724E4" w14:paraId="51CEC4E3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34626F" w14:textId="77777777" w:rsidR="00E724E4" w:rsidRDefault="00000000" w:rsidP="00EC6745">
            <w:pPr>
              <w:jc w:val="both"/>
            </w:pPr>
            <w:r>
              <w:t>☐</w:t>
            </w:r>
          </w:p>
        </w:tc>
        <w:tc>
          <w:tcPr>
            <w:tcW w:w="4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6B11066" w14:textId="77777777" w:rsidR="00E724E4" w:rsidRDefault="00000000" w:rsidP="00EC6745">
            <w:pPr>
              <w:jc w:val="both"/>
            </w:pPr>
            <w:r>
              <w:t>Sukurtas Client secret, nukopijuota ir saugiai perduota Value reikšmė (ne Secret ID!)</w:t>
            </w:r>
          </w:p>
        </w:tc>
      </w:tr>
      <w:tr w:rsidR="00E724E4" w14:paraId="22B18594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4641C46" w14:textId="77777777" w:rsidR="00E724E4" w:rsidRDefault="00000000" w:rsidP="00EC6745">
            <w:pPr>
              <w:jc w:val="both"/>
            </w:pPr>
            <w:r>
              <w:lastRenderedPageBreak/>
              <w:t>☐</w:t>
            </w:r>
          </w:p>
        </w:tc>
        <w:tc>
          <w:tcPr>
            <w:tcW w:w="4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F9D5AD0" w14:textId="77777777" w:rsidR="00E724E4" w:rsidRDefault="00000000" w:rsidP="00EC6745">
            <w:pPr>
              <w:jc w:val="both"/>
            </w:pPr>
            <w:r>
              <w:t>Suteiktas API permission: Microsoft Graph → Application permissions → Mail.Send</w:t>
            </w:r>
          </w:p>
        </w:tc>
      </w:tr>
      <w:tr w:rsidR="00E724E4" w14:paraId="4796F1C6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F5E3218" w14:textId="77777777" w:rsidR="00E724E4" w:rsidRDefault="00000000" w:rsidP="00EC6745">
            <w:pPr>
              <w:jc w:val="both"/>
            </w:pPr>
            <w:r>
              <w:t>☐</w:t>
            </w:r>
          </w:p>
        </w:tc>
        <w:tc>
          <w:tcPr>
            <w:tcW w:w="4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BB48675" w14:textId="77777777" w:rsidR="00E724E4" w:rsidRDefault="00000000" w:rsidP="00EC6745">
            <w:pPr>
              <w:jc w:val="both"/>
            </w:pPr>
            <w:r>
              <w:t>Paspausta "Grant admin consent" ir statusas rodo "Granted"</w:t>
            </w:r>
          </w:p>
        </w:tc>
      </w:tr>
      <w:tr w:rsidR="00E724E4" w14:paraId="17CD7A98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4C60669" w14:textId="77777777" w:rsidR="00E724E4" w:rsidRDefault="00000000" w:rsidP="00EC6745">
            <w:pPr>
              <w:jc w:val="both"/>
            </w:pPr>
            <w:r>
              <w:t>☐</w:t>
            </w:r>
          </w:p>
        </w:tc>
        <w:tc>
          <w:tcPr>
            <w:tcW w:w="4500" w:type="pct"/>
            <w:shd w:val="clear" w:color="auto" w:fill="F2F7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F09694" w14:textId="77777777" w:rsidR="00E724E4" w:rsidRDefault="00000000" w:rsidP="00EC6745">
            <w:pPr>
              <w:jc w:val="both"/>
            </w:pPr>
            <w:r>
              <w:t>(Rekomenduojama) Sukurta Application Access Policy, ribojanti siuntimą tik nurodytai pašto dėžutei</w:t>
            </w:r>
          </w:p>
        </w:tc>
      </w:tr>
      <w:tr w:rsidR="00E724E4" w14:paraId="5B80E1D2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E4CFFE" w14:textId="77777777" w:rsidR="00E724E4" w:rsidRDefault="00000000" w:rsidP="00EC6745">
            <w:pPr>
              <w:jc w:val="both"/>
            </w:pPr>
            <w:r>
              <w:t>☐</w:t>
            </w:r>
          </w:p>
        </w:tc>
        <w:tc>
          <w:tcPr>
            <w:tcW w:w="4500" w:type="pct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50C14A6" w14:textId="6BAFE6ED" w:rsidR="00E724E4" w:rsidRDefault="00000000" w:rsidP="00EC6745">
            <w:pPr>
              <w:jc w:val="both"/>
            </w:pPr>
            <w:r>
              <w:t>Pažymėta client secret galiojimo pabaigos data kalendoriuje / priminimų sistemoje</w:t>
            </w:r>
            <w:r w:rsidR="00EC6745">
              <w:t xml:space="preserve"> ir perduota „Mintak Brokeris“ administratoriui</w:t>
            </w:r>
          </w:p>
        </w:tc>
      </w:tr>
    </w:tbl>
    <w:p w14:paraId="7A6413FF" w14:textId="77777777" w:rsidR="00E724E4" w:rsidRDefault="00E724E4" w:rsidP="00EC6745">
      <w:pPr>
        <w:spacing w:after="200"/>
        <w:jc w:val="both"/>
      </w:pPr>
    </w:p>
    <w:p w14:paraId="6C600E40" w14:textId="77777777" w:rsidR="00E724E4" w:rsidRDefault="00000000" w:rsidP="00EC6745">
      <w:pPr>
        <w:pStyle w:val="Heading1"/>
        <w:jc w:val="both"/>
      </w:pPr>
      <w:r>
        <w:t>8. Dažniausios klaidos ir jų priežastys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8"/>
        <w:gridCol w:w="5818"/>
      </w:tblGrid>
      <w:tr w:rsidR="00E724E4" w14:paraId="77DAE8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pct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0FADC1" w14:textId="77777777" w:rsidR="00E724E4" w:rsidRDefault="00000000" w:rsidP="00EC6745">
            <w:pPr>
              <w:jc w:val="both"/>
            </w:pPr>
            <w:r>
              <w:rPr>
                <w:b/>
                <w:bCs/>
                <w:color w:val="FFFFFF"/>
              </w:rPr>
              <w:t>Klaida</w:t>
            </w:r>
          </w:p>
        </w:tc>
        <w:tc>
          <w:tcPr>
            <w:tcW w:w="3000" w:type="pct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898C5F" w14:textId="77777777" w:rsidR="00E724E4" w:rsidRDefault="00000000" w:rsidP="00EC6745">
            <w:pPr>
              <w:jc w:val="both"/>
            </w:pPr>
            <w:r>
              <w:rPr>
                <w:b/>
                <w:bCs/>
                <w:color w:val="FFFFFF"/>
              </w:rPr>
              <w:t>Tikėtina priežastis</w:t>
            </w:r>
          </w:p>
        </w:tc>
      </w:tr>
      <w:tr w:rsidR="00E724E4" w14:paraId="7C557C42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11E992" w14:textId="77777777" w:rsidR="00E724E4" w:rsidRDefault="00000000" w:rsidP="00EC6745">
            <w:pPr>
              <w:jc w:val="both"/>
            </w:pPr>
            <w:r>
              <w:t>AADSTS70011: invalid_scope</w:t>
            </w:r>
          </w:p>
        </w:tc>
        <w:tc>
          <w:tcPr>
            <w:tcW w:w="3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3A4427" w14:textId="77777777" w:rsidR="00E724E4" w:rsidRDefault="00000000" w:rsidP="00EC6745">
            <w:pPr>
              <w:jc w:val="both"/>
            </w:pPr>
            <w:r>
              <w:t>Neteisingas scope parametras kliento pusėje (turi būti https://graph.microsoft.com/.default)</w:t>
            </w:r>
          </w:p>
        </w:tc>
      </w:tr>
      <w:tr w:rsidR="00E724E4" w14:paraId="7ABBB5CE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2F7FB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8CE5FC" w14:textId="77777777" w:rsidR="00E724E4" w:rsidRDefault="00000000" w:rsidP="00EC6745">
            <w:pPr>
              <w:jc w:val="both"/>
            </w:pPr>
            <w:r>
              <w:t>403 Forbidden / Authorization_RequestDenied</w:t>
            </w:r>
          </w:p>
        </w:tc>
        <w:tc>
          <w:tcPr>
            <w:tcW w:w="3000" w:type="pct"/>
            <w:shd w:val="clear" w:color="auto" w:fill="F2F7FB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5FF80D" w14:textId="77777777" w:rsidR="00E724E4" w:rsidRDefault="00000000" w:rsidP="00EC6745">
            <w:pPr>
              <w:jc w:val="both"/>
            </w:pPr>
            <w:r>
              <w:t>Nesuteiktas arba nepatvirtintas (be admin consent) Mail.Send leidimas</w:t>
            </w:r>
          </w:p>
        </w:tc>
      </w:tr>
      <w:tr w:rsidR="00E724E4" w14:paraId="1F1B73A1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3A8AB0" w14:textId="77777777" w:rsidR="00E724E4" w:rsidRDefault="00000000" w:rsidP="00EC6745">
            <w:pPr>
              <w:jc w:val="both"/>
            </w:pPr>
            <w:r>
              <w:t>401 Unauthorized po sėkmingo tokeno gavimo</w:t>
            </w:r>
          </w:p>
        </w:tc>
        <w:tc>
          <w:tcPr>
            <w:tcW w:w="3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E7364F" w14:textId="77777777" w:rsidR="00E724E4" w:rsidRDefault="00000000" w:rsidP="00EC6745">
            <w:pPr>
              <w:jc w:val="both"/>
            </w:pPr>
            <w:r>
              <w:t>Application Access Policy neleidžia siųsti iš nurodytos dėžutės, arba dėžutė neegzistuoja</w:t>
            </w:r>
          </w:p>
        </w:tc>
      </w:tr>
      <w:tr w:rsidR="00E724E4" w14:paraId="37EB7C99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2F7FB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2FB5EF" w14:textId="77777777" w:rsidR="00E724E4" w:rsidRDefault="00000000" w:rsidP="00EC6745">
            <w:pPr>
              <w:jc w:val="both"/>
            </w:pPr>
            <w:r>
              <w:t>AADSTS7000215: Invalid client secret</w:t>
            </w:r>
          </w:p>
        </w:tc>
        <w:tc>
          <w:tcPr>
            <w:tcW w:w="3000" w:type="pct"/>
            <w:shd w:val="clear" w:color="auto" w:fill="F2F7FB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6398D8" w14:textId="77777777" w:rsidR="00E724E4" w:rsidRDefault="00000000" w:rsidP="00EC6745">
            <w:pPr>
              <w:jc w:val="both"/>
            </w:pPr>
            <w:r>
              <w:t>Pasibaigęs arba neteisingai nukopijuotas Client Secret "Value"</w:t>
            </w:r>
          </w:p>
        </w:tc>
      </w:tr>
      <w:tr w:rsidR="00E724E4" w14:paraId="2DCAF04A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17C33C" w14:textId="77777777" w:rsidR="00E724E4" w:rsidRDefault="00000000" w:rsidP="00EC6745">
            <w:pPr>
              <w:jc w:val="both"/>
            </w:pPr>
            <w:r>
              <w:t>429 Too Many Requests</w:t>
            </w:r>
          </w:p>
        </w:tc>
        <w:tc>
          <w:tcPr>
            <w:tcW w:w="3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A9C3D8" w14:textId="77777777" w:rsidR="00E724E4" w:rsidRDefault="00000000" w:rsidP="00EC6745">
            <w:pPr>
              <w:jc w:val="both"/>
            </w:pPr>
            <w:r>
              <w:t>Viršyti Microsoft Graph siuntimo greičio apribojimai — sistema automatiškai kartoja bandymą</w:t>
            </w:r>
          </w:p>
        </w:tc>
      </w:tr>
    </w:tbl>
    <w:p w14:paraId="5D7110E9" w14:textId="77777777" w:rsidR="00E724E4" w:rsidRDefault="00E724E4" w:rsidP="00EC6745">
      <w:pPr>
        <w:spacing w:after="300"/>
        <w:jc w:val="both"/>
      </w:pPr>
    </w:p>
    <w:p w14:paraId="55A2A62A" w14:textId="28159745" w:rsidR="00E724E4" w:rsidRDefault="00000000" w:rsidP="00EC6745">
      <w:pPr>
        <w:jc w:val="both"/>
      </w:pPr>
      <w:r>
        <w:rPr>
          <w:i/>
          <w:iCs/>
          <w:color w:val="595959"/>
          <w:sz w:val="18"/>
          <w:szCs w:val="18"/>
        </w:rPr>
        <w:t xml:space="preserve">Dokumentas paruoštas kaip pagalbinė medžiaga IT administratoriui. Kilus klausimų dėl konkrečių žingsnių, kreiptis į sistemos </w:t>
      </w:r>
      <w:r w:rsidR="00EC6745">
        <w:rPr>
          <w:i/>
          <w:iCs/>
          <w:color w:val="595959"/>
          <w:sz w:val="18"/>
          <w:szCs w:val="18"/>
        </w:rPr>
        <w:t>„Mintak Brokeris“</w:t>
      </w:r>
      <w:r>
        <w:rPr>
          <w:i/>
          <w:iCs/>
          <w:color w:val="595959"/>
          <w:sz w:val="18"/>
          <w:szCs w:val="18"/>
        </w:rPr>
        <w:t xml:space="preserve"> techninės priežiūros komandą.</w:t>
      </w:r>
    </w:p>
    <w:sectPr w:rsidR="00E724E4">
      <w:pgSz w:w="11906" w:h="16838"/>
      <w:pgMar w:top="1000" w:right="1100" w:bottom="1000" w:left="1100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491F"/>
    <w:multiLevelType w:val="hybridMultilevel"/>
    <w:tmpl w:val="F0E04608"/>
    <w:lvl w:ilvl="0" w:tplc="1B98DAB0">
      <w:start w:val="1"/>
      <w:numFmt w:val="decimal"/>
      <w:lvlText w:val="%1."/>
      <w:lvlJc w:val="left"/>
      <w:pPr>
        <w:ind w:left="420" w:hanging="360"/>
      </w:pPr>
    </w:lvl>
    <w:lvl w:ilvl="1" w:tplc="29FCFF90">
      <w:start w:val="1"/>
      <w:numFmt w:val="lowerLetter"/>
      <w:lvlText w:val="%2)"/>
      <w:lvlJc w:val="left"/>
      <w:pPr>
        <w:ind w:left="840" w:hanging="360"/>
      </w:pPr>
    </w:lvl>
    <w:lvl w:ilvl="2" w:tplc="D2A0EAD2">
      <w:numFmt w:val="decimal"/>
      <w:lvlText w:val=""/>
      <w:lvlJc w:val="left"/>
    </w:lvl>
    <w:lvl w:ilvl="3" w:tplc="0B58B37E">
      <w:numFmt w:val="decimal"/>
      <w:lvlText w:val=""/>
      <w:lvlJc w:val="left"/>
    </w:lvl>
    <w:lvl w:ilvl="4" w:tplc="66BEE00A">
      <w:numFmt w:val="decimal"/>
      <w:lvlText w:val=""/>
      <w:lvlJc w:val="left"/>
    </w:lvl>
    <w:lvl w:ilvl="5" w:tplc="64187946">
      <w:numFmt w:val="decimal"/>
      <w:lvlText w:val=""/>
      <w:lvlJc w:val="left"/>
    </w:lvl>
    <w:lvl w:ilvl="6" w:tplc="0D062114">
      <w:numFmt w:val="decimal"/>
      <w:lvlText w:val=""/>
      <w:lvlJc w:val="left"/>
    </w:lvl>
    <w:lvl w:ilvl="7" w:tplc="5CF0FCE8">
      <w:numFmt w:val="decimal"/>
      <w:lvlText w:val=""/>
      <w:lvlJc w:val="left"/>
    </w:lvl>
    <w:lvl w:ilvl="8" w:tplc="E9FCFB28">
      <w:numFmt w:val="decimal"/>
      <w:lvlText w:val=""/>
      <w:lvlJc w:val="left"/>
    </w:lvl>
  </w:abstractNum>
  <w:abstractNum w:abstractNumId="1" w15:restartNumberingAfterBreak="0">
    <w:nsid w:val="163D5A27"/>
    <w:multiLevelType w:val="hybridMultilevel"/>
    <w:tmpl w:val="823A7DE2"/>
    <w:lvl w:ilvl="0" w:tplc="A8E83B68">
      <w:start w:val="1"/>
      <w:numFmt w:val="decimal"/>
      <w:lvlText w:val="%1."/>
      <w:lvlJc w:val="left"/>
      <w:pPr>
        <w:ind w:left="420" w:hanging="360"/>
      </w:pPr>
    </w:lvl>
    <w:lvl w:ilvl="1" w:tplc="4D169AD0">
      <w:start w:val="1"/>
      <w:numFmt w:val="lowerLetter"/>
      <w:lvlText w:val="%2)"/>
      <w:lvlJc w:val="left"/>
      <w:pPr>
        <w:ind w:left="840" w:hanging="360"/>
      </w:pPr>
    </w:lvl>
    <w:lvl w:ilvl="2" w:tplc="B01EF11A">
      <w:numFmt w:val="decimal"/>
      <w:lvlText w:val=""/>
      <w:lvlJc w:val="left"/>
    </w:lvl>
    <w:lvl w:ilvl="3" w:tplc="FCB8CBC4">
      <w:numFmt w:val="decimal"/>
      <w:lvlText w:val=""/>
      <w:lvlJc w:val="left"/>
    </w:lvl>
    <w:lvl w:ilvl="4" w:tplc="C2E08B5A">
      <w:numFmt w:val="decimal"/>
      <w:lvlText w:val=""/>
      <w:lvlJc w:val="left"/>
    </w:lvl>
    <w:lvl w:ilvl="5" w:tplc="79DA04BA">
      <w:numFmt w:val="decimal"/>
      <w:lvlText w:val=""/>
      <w:lvlJc w:val="left"/>
    </w:lvl>
    <w:lvl w:ilvl="6" w:tplc="AD3A3AC0">
      <w:numFmt w:val="decimal"/>
      <w:lvlText w:val=""/>
      <w:lvlJc w:val="left"/>
    </w:lvl>
    <w:lvl w:ilvl="7" w:tplc="28C2EBE0">
      <w:numFmt w:val="decimal"/>
      <w:lvlText w:val=""/>
      <w:lvlJc w:val="left"/>
    </w:lvl>
    <w:lvl w:ilvl="8" w:tplc="9D1009FE">
      <w:numFmt w:val="decimal"/>
      <w:lvlText w:val=""/>
      <w:lvlJc w:val="left"/>
    </w:lvl>
  </w:abstractNum>
  <w:abstractNum w:abstractNumId="2" w15:restartNumberingAfterBreak="0">
    <w:nsid w:val="1BD32A0A"/>
    <w:multiLevelType w:val="hybridMultilevel"/>
    <w:tmpl w:val="EEE0C4E2"/>
    <w:lvl w:ilvl="0" w:tplc="89668CB4">
      <w:start w:val="1"/>
      <w:numFmt w:val="decimal"/>
      <w:lvlText w:val="%1."/>
      <w:lvlJc w:val="left"/>
      <w:pPr>
        <w:ind w:left="420" w:hanging="360"/>
      </w:pPr>
    </w:lvl>
    <w:lvl w:ilvl="1" w:tplc="48DC7D84">
      <w:start w:val="1"/>
      <w:numFmt w:val="lowerLetter"/>
      <w:lvlText w:val="%2)"/>
      <w:lvlJc w:val="left"/>
      <w:pPr>
        <w:ind w:left="840" w:hanging="360"/>
      </w:pPr>
    </w:lvl>
    <w:lvl w:ilvl="2" w:tplc="B628C9B2">
      <w:numFmt w:val="decimal"/>
      <w:lvlText w:val=""/>
      <w:lvlJc w:val="left"/>
    </w:lvl>
    <w:lvl w:ilvl="3" w:tplc="33165F62">
      <w:numFmt w:val="decimal"/>
      <w:lvlText w:val=""/>
      <w:lvlJc w:val="left"/>
    </w:lvl>
    <w:lvl w:ilvl="4" w:tplc="A9F843E0">
      <w:numFmt w:val="decimal"/>
      <w:lvlText w:val=""/>
      <w:lvlJc w:val="left"/>
    </w:lvl>
    <w:lvl w:ilvl="5" w:tplc="6EE489EE">
      <w:numFmt w:val="decimal"/>
      <w:lvlText w:val=""/>
      <w:lvlJc w:val="left"/>
    </w:lvl>
    <w:lvl w:ilvl="6" w:tplc="E29ADC46">
      <w:numFmt w:val="decimal"/>
      <w:lvlText w:val=""/>
      <w:lvlJc w:val="left"/>
    </w:lvl>
    <w:lvl w:ilvl="7" w:tplc="0F4C16D0">
      <w:numFmt w:val="decimal"/>
      <w:lvlText w:val=""/>
      <w:lvlJc w:val="left"/>
    </w:lvl>
    <w:lvl w:ilvl="8" w:tplc="9CCA9C88">
      <w:numFmt w:val="decimal"/>
      <w:lvlText w:val=""/>
      <w:lvlJc w:val="left"/>
    </w:lvl>
  </w:abstractNum>
  <w:abstractNum w:abstractNumId="3" w15:restartNumberingAfterBreak="0">
    <w:nsid w:val="413E33F8"/>
    <w:multiLevelType w:val="hybridMultilevel"/>
    <w:tmpl w:val="C6EE232A"/>
    <w:lvl w:ilvl="0" w:tplc="7CD68ED8">
      <w:start w:val="1"/>
      <w:numFmt w:val="decimal"/>
      <w:lvlText w:val="%1."/>
      <w:lvlJc w:val="left"/>
      <w:pPr>
        <w:ind w:left="420" w:hanging="360"/>
      </w:pPr>
    </w:lvl>
    <w:lvl w:ilvl="1" w:tplc="7C02F3A4">
      <w:start w:val="1"/>
      <w:numFmt w:val="lowerLetter"/>
      <w:lvlText w:val="%2)"/>
      <w:lvlJc w:val="left"/>
      <w:pPr>
        <w:ind w:left="840" w:hanging="360"/>
      </w:pPr>
    </w:lvl>
    <w:lvl w:ilvl="2" w:tplc="7F846440">
      <w:numFmt w:val="decimal"/>
      <w:lvlText w:val=""/>
      <w:lvlJc w:val="left"/>
    </w:lvl>
    <w:lvl w:ilvl="3" w:tplc="7076E552">
      <w:numFmt w:val="decimal"/>
      <w:lvlText w:val=""/>
      <w:lvlJc w:val="left"/>
    </w:lvl>
    <w:lvl w:ilvl="4" w:tplc="2418023C">
      <w:numFmt w:val="decimal"/>
      <w:lvlText w:val=""/>
      <w:lvlJc w:val="left"/>
    </w:lvl>
    <w:lvl w:ilvl="5" w:tplc="016624CE">
      <w:numFmt w:val="decimal"/>
      <w:lvlText w:val=""/>
      <w:lvlJc w:val="left"/>
    </w:lvl>
    <w:lvl w:ilvl="6" w:tplc="50C616F2">
      <w:numFmt w:val="decimal"/>
      <w:lvlText w:val=""/>
      <w:lvlJc w:val="left"/>
    </w:lvl>
    <w:lvl w:ilvl="7" w:tplc="A0AA3434">
      <w:numFmt w:val="decimal"/>
      <w:lvlText w:val=""/>
      <w:lvlJc w:val="left"/>
    </w:lvl>
    <w:lvl w:ilvl="8" w:tplc="23781F3C">
      <w:numFmt w:val="decimal"/>
      <w:lvlText w:val=""/>
      <w:lvlJc w:val="left"/>
    </w:lvl>
  </w:abstractNum>
  <w:abstractNum w:abstractNumId="4" w15:restartNumberingAfterBreak="0">
    <w:nsid w:val="4BC75D24"/>
    <w:multiLevelType w:val="hybridMultilevel"/>
    <w:tmpl w:val="E4DEB25A"/>
    <w:lvl w:ilvl="0" w:tplc="B99E99CC">
      <w:start w:val="1"/>
      <w:numFmt w:val="bullet"/>
      <w:lvlText w:val="●"/>
      <w:lvlJc w:val="left"/>
      <w:pPr>
        <w:ind w:left="720" w:hanging="360"/>
      </w:pPr>
    </w:lvl>
    <w:lvl w:ilvl="1" w:tplc="B5BA253C">
      <w:start w:val="1"/>
      <w:numFmt w:val="bullet"/>
      <w:lvlText w:val="○"/>
      <w:lvlJc w:val="left"/>
      <w:pPr>
        <w:ind w:left="1440" w:hanging="360"/>
      </w:pPr>
    </w:lvl>
    <w:lvl w:ilvl="2" w:tplc="F6DE4E82">
      <w:start w:val="1"/>
      <w:numFmt w:val="bullet"/>
      <w:lvlText w:val="■"/>
      <w:lvlJc w:val="left"/>
      <w:pPr>
        <w:ind w:left="2160" w:hanging="360"/>
      </w:pPr>
    </w:lvl>
    <w:lvl w:ilvl="3" w:tplc="1FF41D76">
      <w:start w:val="1"/>
      <w:numFmt w:val="bullet"/>
      <w:lvlText w:val="●"/>
      <w:lvlJc w:val="left"/>
      <w:pPr>
        <w:ind w:left="2880" w:hanging="360"/>
      </w:pPr>
    </w:lvl>
    <w:lvl w:ilvl="4" w:tplc="ADCABF1C">
      <w:start w:val="1"/>
      <w:numFmt w:val="bullet"/>
      <w:lvlText w:val="○"/>
      <w:lvlJc w:val="left"/>
      <w:pPr>
        <w:ind w:left="3600" w:hanging="360"/>
      </w:pPr>
    </w:lvl>
    <w:lvl w:ilvl="5" w:tplc="2FA890A4">
      <w:start w:val="1"/>
      <w:numFmt w:val="bullet"/>
      <w:lvlText w:val="■"/>
      <w:lvlJc w:val="left"/>
      <w:pPr>
        <w:ind w:left="4320" w:hanging="360"/>
      </w:pPr>
    </w:lvl>
    <w:lvl w:ilvl="6" w:tplc="75F016A6">
      <w:start w:val="1"/>
      <w:numFmt w:val="bullet"/>
      <w:lvlText w:val="●"/>
      <w:lvlJc w:val="left"/>
      <w:pPr>
        <w:ind w:left="5040" w:hanging="360"/>
      </w:pPr>
    </w:lvl>
    <w:lvl w:ilvl="7" w:tplc="268E5DA6">
      <w:start w:val="1"/>
      <w:numFmt w:val="bullet"/>
      <w:lvlText w:val="●"/>
      <w:lvlJc w:val="left"/>
      <w:pPr>
        <w:ind w:left="5760" w:hanging="360"/>
      </w:pPr>
    </w:lvl>
    <w:lvl w:ilvl="8" w:tplc="16C4DA9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7554129"/>
    <w:multiLevelType w:val="hybridMultilevel"/>
    <w:tmpl w:val="1C8202EE"/>
    <w:lvl w:ilvl="0" w:tplc="AFE45716">
      <w:start w:val="1"/>
      <w:numFmt w:val="decimal"/>
      <w:lvlText w:val="%1."/>
      <w:lvlJc w:val="left"/>
      <w:pPr>
        <w:ind w:left="420" w:hanging="360"/>
      </w:pPr>
    </w:lvl>
    <w:lvl w:ilvl="1" w:tplc="634A86CC">
      <w:start w:val="1"/>
      <w:numFmt w:val="lowerLetter"/>
      <w:lvlText w:val="%2)"/>
      <w:lvlJc w:val="left"/>
      <w:pPr>
        <w:ind w:left="840" w:hanging="360"/>
      </w:pPr>
    </w:lvl>
    <w:lvl w:ilvl="2" w:tplc="CFBA9FE8">
      <w:numFmt w:val="decimal"/>
      <w:lvlText w:val=""/>
      <w:lvlJc w:val="left"/>
    </w:lvl>
    <w:lvl w:ilvl="3" w:tplc="0F8E07C0">
      <w:numFmt w:val="decimal"/>
      <w:lvlText w:val=""/>
      <w:lvlJc w:val="left"/>
    </w:lvl>
    <w:lvl w:ilvl="4" w:tplc="BC92B118">
      <w:numFmt w:val="decimal"/>
      <w:lvlText w:val=""/>
      <w:lvlJc w:val="left"/>
    </w:lvl>
    <w:lvl w:ilvl="5" w:tplc="7ED06D10">
      <w:numFmt w:val="decimal"/>
      <w:lvlText w:val=""/>
      <w:lvlJc w:val="left"/>
    </w:lvl>
    <w:lvl w:ilvl="6" w:tplc="88884992">
      <w:numFmt w:val="decimal"/>
      <w:lvlText w:val=""/>
      <w:lvlJc w:val="left"/>
    </w:lvl>
    <w:lvl w:ilvl="7" w:tplc="C206FBEC">
      <w:numFmt w:val="decimal"/>
      <w:lvlText w:val=""/>
      <w:lvlJc w:val="left"/>
    </w:lvl>
    <w:lvl w:ilvl="8" w:tplc="3D96F876">
      <w:numFmt w:val="decimal"/>
      <w:lvlText w:val=""/>
      <w:lvlJc w:val="left"/>
    </w:lvl>
  </w:abstractNum>
  <w:num w:numId="1" w16cid:durableId="1789543718">
    <w:abstractNumId w:val="4"/>
    <w:lvlOverride w:ilvl="0">
      <w:startOverride w:val="1"/>
    </w:lvlOverride>
  </w:num>
  <w:num w:numId="2" w16cid:durableId="1242982103">
    <w:abstractNumId w:val="3"/>
    <w:lvlOverride w:ilvl="0">
      <w:startOverride w:val="1"/>
    </w:lvlOverride>
  </w:num>
  <w:num w:numId="3" w16cid:durableId="659044043">
    <w:abstractNumId w:val="0"/>
    <w:lvlOverride w:ilvl="0">
      <w:startOverride w:val="1"/>
    </w:lvlOverride>
  </w:num>
  <w:num w:numId="4" w16cid:durableId="668800045">
    <w:abstractNumId w:val="5"/>
    <w:lvlOverride w:ilvl="0">
      <w:startOverride w:val="1"/>
    </w:lvlOverride>
  </w:num>
  <w:num w:numId="5" w16cid:durableId="902372722">
    <w:abstractNumId w:val="1"/>
    <w:lvlOverride w:ilvl="0">
      <w:startOverride w:val="1"/>
    </w:lvlOverride>
  </w:num>
  <w:num w:numId="6" w16cid:durableId="70217310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E4"/>
    <w:rsid w:val="007D3A28"/>
    <w:rsid w:val="00BE51A1"/>
    <w:rsid w:val="00E724E4"/>
    <w:rsid w:val="00EC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F703"/>
  <w15:docId w15:val="{E155D3E4-4632-48F0-A65F-6AE951BB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4" w:color="1F4E79"/>
      </w:pBdr>
      <w:spacing w:before="320" w:after="160"/>
      <w:outlineLvl w:val="0"/>
    </w:pPr>
    <w:rPr>
      <w:b/>
      <w:bCs/>
      <w:color w:val="1F4E79"/>
      <w:sz w:val="30"/>
      <w:szCs w:val="30"/>
    </w:rPr>
  </w:style>
  <w:style w:type="paragraph" w:styleId="Heading2">
    <w:name w:val="heading 2"/>
    <w:uiPriority w:val="9"/>
    <w:unhideWhenUsed/>
    <w:qFormat/>
    <w:pPr>
      <w:spacing w:before="260" w:after="120"/>
      <w:outlineLvl w:val="1"/>
    </w:pPr>
    <w:rPr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5373</Words>
  <Characters>3064</Characters>
  <Application>Microsoft Office Word</Application>
  <DocSecurity>0</DocSecurity>
  <Lines>25</Lines>
  <Paragraphs>16</Paragraphs>
  <ScaleCrop>false</ScaleCrop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Aidas Kazlauskas</cp:lastModifiedBy>
  <cp:revision>3</cp:revision>
  <dcterms:created xsi:type="dcterms:W3CDTF">2026-09-08T04:09:00Z</dcterms:created>
  <dcterms:modified xsi:type="dcterms:W3CDTF">2026-09-08T04:18:00Z</dcterms:modified>
</cp:coreProperties>
</file>